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hint="eastAsia"/>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7D4CC434" w:rsidR="00AB5170" w:rsidRPr="00D4288D" w:rsidRDefault="00AB5170" w:rsidP="009926A4">
            <w:pPr>
              <w:pStyle w:val="GPsDefinition"/>
              <w:jc w:val="left"/>
              <w:rPr>
                <w:rFonts w:ascii="Arial" w:hAnsi="Arial"/>
                <w:sz w:val="24"/>
                <w:szCs w:val="24"/>
              </w:rPr>
            </w:pPr>
            <w:r w:rsidRPr="00227DD8">
              <w:rPr>
                <w:rFonts w:ascii="Arial" w:hAnsi="Arial"/>
                <w:sz w:val="24"/>
                <w:szCs w:val="24"/>
              </w:rPr>
              <w:t xml:space="preserve">Supplier </w:t>
            </w:r>
            <w:r w:rsidR="00227DD8" w:rsidRPr="00227DD8">
              <w:rPr>
                <w:rFonts w:ascii="Arial" w:hAnsi="Arial"/>
                <w:sz w:val="24"/>
                <w:szCs w:val="24"/>
              </w:rPr>
              <w:t>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0"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Call-Off Contract until the termination or expiry of the Call-Off Contract.</w:t>
      </w:r>
    </w:p>
    <w:bookmarkEnd w:id="0"/>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1"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1"/>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5AD6468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w:t>
      </w:r>
      <w:r w:rsidR="002727D6">
        <w:rPr>
          <w:rFonts w:ascii="Arial" w:eastAsia="Arial Unicode MS" w:hAnsi="Arial"/>
          <w:sz w:val="24"/>
          <w:szCs w:val="24"/>
        </w:rPr>
        <w:t xml:space="preserve"> </w:t>
      </w:r>
      <w:r w:rsidRPr="00D4288D">
        <w:rPr>
          <w:rFonts w:ascii="Arial" w:eastAsia="Arial Unicode MS" w:hAnsi="Arial"/>
          <w:sz w:val="24"/>
          <w:szCs w:val="24"/>
        </w:rPr>
        <w:t xml:space="preserve">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w:t>
      </w:r>
      <w:r w:rsidRPr="00D4288D">
        <w:rPr>
          <w:rFonts w:ascii="Arial" w:eastAsia="Arial Unicode MS" w:hAnsi="Arial"/>
          <w:sz w:val="24"/>
          <w:szCs w:val="24"/>
        </w:rPr>
        <w:lastRenderedPageBreak/>
        <w:t>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2" w:name="_Ref366055935"/>
      <w:bookmarkStart w:id="3" w:name="_Ref228788222"/>
      <w:r w:rsidRPr="00AA04DB">
        <w:rPr>
          <w:rFonts w:ascii="Arial" w:eastAsia="Arial Unicode MS" w:hAnsi="Arial"/>
          <w:sz w:val="24"/>
          <w:szCs w:val="24"/>
        </w:rPr>
        <w:t>The Supplier shall:</w:t>
      </w:r>
      <w:bookmarkEnd w:id="2"/>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3"/>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4" w:name="_Ref184577481"/>
      <w:r w:rsidRPr="00D80765">
        <w:rPr>
          <w:rFonts w:ascii="Arial" w:hAnsi="Arial"/>
          <w:sz w:val="24"/>
          <w:szCs w:val="24"/>
        </w:rPr>
        <w:t>In the event of a Financial Distress Event</w:t>
      </w:r>
      <w:bookmarkEnd w:id="4"/>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9A53A7">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9A53A7">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18FE7218" w:rsidR="00595B64" w:rsidRPr="00227DD8" w:rsidRDefault="00227DD8" w:rsidP="009926A4">
      <w:pPr>
        <w:pStyle w:val="GPSL2Numbered"/>
        <w:jc w:val="left"/>
        <w:rPr>
          <w:rFonts w:ascii="Arial" w:hAnsi="Arial"/>
          <w:sz w:val="24"/>
          <w:szCs w:val="24"/>
        </w:rPr>
      </w:pPr>
      <w:bookmarkStart w:id="5" w:name="_Ref366053840"/>
      <w:r>
        <w:rPr>
          <w:rFonts w:ascii="Arial" w:hAnsi="Arial"/>
          <w:sz w:val="24"/>
          <w:szCs w:val="24"/>
        </w:rPr>
        <w:t xml:space="preserve"> </w:t>
      </w:r>
      <w:r w:rsidR="00CF4FC3" w:rsidRPr="00227DD8">
        <w:rPr>
          <w:rFonts w:ascii="Arial" w:hAnsi="Arial"/>
          <w:sz w:val="24"/>
          <w:szCs w:val="24"/>
        </w:rPr>
        <w:t xml:space="preserve">In the event that a Financial Distress Event arises due to </w:t>
      </w:r>
      <w:r w:rsidR="00CF4FC3" w:rsidRPr="00227DD8">
        <w:rPr>
          <w:rFonts w:ascii="Arial" w:hAnsi="Arial"/>
          <w:sz w:val="24"/>
          <w:szCs w:val="24"/>
          <w:lang w:eastAsia="en-US"/>
        </w:rPr>
        <w:t>a Key Subcontractor notifying CCS that the Supplier has not satisfied any</w:t>
      </w:r>
      <w:r w:rsidR="00CF4FC3" w:rsidRPr="00227DD8">
        <w:rPr>
          <w:rFonts w:ascii="Arial" w:hAnsi="Arial"/>
          <w:sz w:val="24"/>
          <w:szCs w:val="24"/>
        </w:rPr>
        <w:t xml:space="preserve"> sums properly due under a specified invoice and not subject to a genuine dispute </w:t>
      </w:r>
      <w:r w:rsidR="00CF4FC3" w:rsidRPr="00227DD8">
        <w:rPr>
          <w:rFonts w:ascii="Arial" w:hAnsi="Arial"/>
          <w:sz w:val="24"/>
          <w:szCs w:val="24"/>
        </w:rPr>
        <w:lastRenderedPageBreak/>
        <w:t>then, CCS shall not exercise any of its rights or remedies under Paragraph </w:t>
      </w:r>
      <w:r w:rsidR="00162391" w:rsidRPr="00227DD8">
        <w:rPr>
          <w:rFonts w:ascii="Arial" w:hAnsi="Arial"/>
          <w:sz w:val="24"/>
          <w:szCs w:val="24"/>
        </w:rPr>
        <w:t xml:space="preserve">4.3 </w:t>
      </w:r>
      <w:r w:rsidR="00CF4FC3" w:rsidRPr="00227DD8">
        <w:rPr>
          <w:rFonts w:ascii="Arial" w:hAnsi="Arial"/>
          <w:sz w:val="24"/>
          <w:szCs w:val="24"/>
        </w:rPr>
        <w:t>without first giving the Supplier ten (10) Working Days to:</w:t>
      </w:r>
      <w:bookmarkEnd w:id="5"/>
    </w:p>
    <w:p w14:paraId="0F020037" w14:textId="77777777" w:rsidR="00595B64" w:rsidRPr="00227DD8" w:rsidRDefault="00CF4FC3" w:rsidP="009926A4">
      <w:pPr>
        <w:pStyle w:val="GPSL3numberedclause"/>
        <w:jc w:val="left"/>
        <w:rPr>
          <w:rFonts w:ascii="Arial" w:hAnsi="Arial"/>
          <w:sz w:val="24"/>
          <w:szCs w:val="24"/>
        </w:rPr>
      </w:pPr>
      <w:r w:rsidRPr="00227DD8">
        <w:rPr>
          <w:rFonts w:ascii="Arial" w:hAnsi="Arial"/>
          <w:sz w:val="24"/>
          <w:szCs w:val="24"/>
        </w:rPr>
        <w:t xml:space="preserve">rectify such late or non-payment; or </w:t>
      </w:r>
    </w:p>
    <w:p w14:paraId="0F020038" w14:textId="4DA567F1" w:rsidR="00595B64" w:rsidRPr="00227DD8" w:rsidRDefault="00CF4FC3" w:rsidP="009926A4">
      <w:pPr>
        <w:pStyle w:val="GPSL3numberedclause"/>
        <w:jc w:val="left"/>
        <w:rPr>
          <w:rFonts w:ascii="Arial" w:hAnsi="Arial"/>
          <w:sz w:val="24"/>
          <w:szCs w:val="24"/>
        </w:rPr>
      </w:pPr>
      <w:r w:rsidRPr="00227DD8">
        <w:rPr>
          <w:rFonts w:ascii="Arial" w:hAnsi="Arial"/>
          <w:sz w:val="24"/>
          <w:szCs w:val="24"/>
        </w:rPr>
        <w:t>demonstrate to CCS's reasonable satisfaction that there is a valid reason for late or non-payment.</w:t>
      </w:r>
    </w:p>
    <w:p w14:paraId="0F020039" w14:textId="77777777" w:rsidR="00595B64" w:rsidRPr="00D80765" w:rsidRDefault="00CF4FC3" w:rsidP="009926A4">
      <w:pPr>
        <w:pStyle w:val="GPSL2Numbered"/>
        <w:keepNext/>
        <w:jc w:val="left"/>
        <w:rPr>
          <w:rFonts w:ascii="Arial" w:hAnsi="Arial"/>
          <w:sz w:val="24"/>
          <w:szCs w:val="24"/>
        </w:rPr>
      </w:pPr>
      <w:bookmarkStart w:id="6" w:name="_Ref184577622"/>
      <w:bookmarkStart w:id="7"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6"/>
      <w:bookmarkEnd w:id="7"/>
    </w:p>
    <w:p w14:paraId="0F02003A" w14:textId="77777777" w:rsidR="00595B64" w:rsidRPr="00D4288D" w:rsidRDefault="00CF4FC3" w:rsidP="009926A4">
      <w:pPr>
        <w:pStyle w:val="GPSL3numberedclause"/>
        <w:jc w:val="left"/>
        <w:rPr>
          <w:rFonts w:ascii="Arial" w:hAnsi="Arial"/>
          <w:sz w:val="24"/>
          <w:szCs w:val="24"/>
        </w:rPr>
      </w:pPr>
      <w:bookmarkStart w:id="8"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8"/>
    </w:p>
    <w:p w14:paraId="0F02003B" w14:textId="77777777" w:rsidR="00595B64" w:rsidRPr="00D4288D" w:rsidRDefault="00CF4FC3" w:rsidP="009926A4">
      <w:pPr>
        <w:pStyle w:val="GPSL3numberedclause"/>
        <w:jc w:val="left"/>
        <w:rPr>
          <w:rFonts w:ascii="Arial" w:hAnsi="Arial"/>
          <w:sz w:val="24"/>
          <w:szCs w:val="24"/>
        </w:rPr>
      </w:pPr>
      <w:bookmarkStart w:id="9" w:name="_Toc139079947"/>
      <w:bookmarkStart w:id="10" w:name="_Ref184578818"/>
      <w:bookmarkStart w:id="11"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2" w:name="_Ref236310875"/>
      <w:bookmarkStart w:id="13"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2"/>
      <w:r w:rsidRPr="00D4288D">
        <w:rPr>
          <w:rFonts w:ascii="Arial" w:hAnsi="Arial"/>
          <w:sz w:val="24"/>
          <w:szCs w:val="24"/>
        </w:rPr>
        <w:t>.</w:t>
      </w:r>
      <w:bookmarkEnd w:id="9"/>
      <w:bookmarkEnd w:id="10"/>
      <w:bookmarkEnd w:id="11"/>
      <w:bookmarkEnd w:id="13"/>
    </w:p>
    <w:p w14:paraId="0F02003E" w14:textId="77777777" w:rsidR="00595B64" w:rsidRPr="00D4288D" w:rsidRDefault="00CF4FC3" w:rsidP="009926A4">
      <w:pPr>
        <w:pStyle w:val="GPSL2Numbered"/>
        <w:jc w:val="left"/>
        <w:rPr>
          <w:rFonts w:ascii="Arial" w:hAnsi="Arial"/>
          <w:sz w:val="24"/>
          <w:szCs w:val="24"/>
        </w:rPr>
      </w:pPr>
      <w:bookmarkStart w:id="14" w:name="_Toc139079948"/>
      <w:bookmarkStart w:id="15" w:name="_Ref228774109"/>
      <w:bookmarkStart w:id="16"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4"/>
      <w:bookmarkEnd w:id="15"/>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6"/>
    </w:p>
    <w:p w14:paraId="0F02003F" w14:textId="77777777" w:rsidR="00595B64" w:rsidRPr="00D4288D" w:rsidRDefault="00CF4FC3" w:rsidP="009926A4">
      <w:pPr>
        <w:pStyle w:val="GPSL2Numbered"/>
        <w:jc w:val="left"/>
        <w:rPr>
          <w:rFonts w:ascii="Arial" w:hAnsi="Arial"/>
          <w:sz w:val="24"/>
          <w:szCs w:val="24"/>
        </w:rPr>
      </w:pPr>
      <w:bookmarkStart w:id="17"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7"/>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8" w:name="_Ref228793691"/>
      <w:bookmarkStart w:id="19" w:name="_Toc139079949"/>
      <w:bookmarkStart w:id="20" w:name="_Ref184578843"/>
      <w:bookmarkStart w:id="21" w:name="_Ref196127916"/>
      <w:r w:rsidRPr="00D4288D">
        <w:rPr>
          <w:rFonts w:ascii="Arial" w:hAnsi="Arial"/>
          <w:sz w:val="24"/>
          <w:szCs w:val="24"/>
        </w:rPr>
        <w:t>Following Approval of the Financial Distress Service Continuity Plan by CCS, the Supplier shall:</w:t>
      </w:r>
      <w:bookmarkEnd w:id="18"/>
    </w:p>
    <w:p w14:paraId="0F020041" w14:textId="77777777" w:rsidR="00595B64" w:rsidRPr="00D4288D" w:rsidRDefault="00CF4FC3" w:rsidP="009926A4">
      <w:pPr>
        <w:pStyle w:val="GPSL3numberedclause"/>
        <w:jc w:val="left"/>
        <w:rPr>
          <w:rFonts w:ascii="Arial" w:hAnsi="Arial"/>
          <w:sz w:val="24"/>
          <w:szCs w:val="24"/>
        </w:rPr>
      </w:pPr>
      <w:bookmarkStart w:id="22"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w:t>
      </w:r>
      <w:r w:rsidRPr="00D4288D">
        <w:rPr>
          <w:rFonts w:ascii="Arial" w:hAnsi="Arial"/>
          <w:sz w:val="24"/>
          <w:szCs w:val="24"/>
        </w:rPr>
        <w:lastRenderedPageBreak/>
        <w:t xml:space="preserve">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2"/>
    </w:p>
    <w:p w14:paraId="0F020042" w14:textId="77777777" w:rsidR="00595B64" w:rsidRPr="00D4288D" w:rsidRDefault="00CF4FC3" w:rsidP="009926A4">
      <w:pPr>
        <w:pStyle w:val="GPSL3numberedclause"/>
        <w:jc w:val="left"/>
        <w:rPr>
          <w:rFonts w:ascii="Arial" w:hAnsi="Arial"/>
          <w:sz w:val="24"/>
          <w:szCs w:val="24"/>
        </w:rPr>
      </w:pPr>
      <w:bookmarkStart w:id="23"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9A53A7">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9A53A7">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3"/>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4" w:name="_Ref228869754"/>
      <w:r w:rsidRPr="00D4288D">
        <w:rPr>
          <w:rFonts w:ascii="Arial" w:hAnsi="Arial"/>
          <w:sz w:val="24"/>
          <w:szCs w:val="24"/>
        </w:rPr>
        <w:t>comply with the Financial Distress Service Continuity Plan</w:t>
      </w:r>
      <w:bookmarkStart w:id="25" w:name="_Ref124238983"/>
      <w:bookmarkEnd w:id="19"/>
      <w:bookmarkEnd w:id="20"/>
      <w:bookmarkEnd w:id="21"/>
      <w:r w:rsidRPr="00D4288D">
        <w:rPr>
          <w:rFonts w:ascii="Arial" w:hAnsi="Arial"/>
          <w:sz w:val="24"/>
          <w:szCs w:val="24"/>
        </w:rPr>
        <w:t xml:space="preserve"> (including any updated Financial Distress Service Continuity Plan).</w:t>
      </w:r>
      <w:bookmarkEnd w:id="24"/>
    </w:p>
    <w:p w14:paraId="0F020044" w14:textId="77777777" w:rsidR="00595B64" w:rsidRPr="00D4288D" w:rsidRDefault="00CF4FC3" w:rsidP="009926A4">
      <w:pPr>
        <w:pStyle w:val="GPSL2Numbered"/>
        <w:jc w:val="left"/>
        <w:rPr>
          <w:rFonts w:ascii="Arial" w:hAnsi="Arial"/>
          <w:sz w:val="24"/>
          <w:szCs w:val="24"/>
        </w:rPr>
      </w:pPr>
      <w:bookmarkStart w:id="26"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9A53A7">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6"/>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5"/>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7" w:name="_Ref490148056"/>
      <w:r w:rsidRPr="00D4288D">
        <w:rPr>
          <w:rFonts w:ascii="Arial" w:hAnsi="Arial"/>
          <w:sz w:val="24"/>
          <w:szCs w:val="24"/>
        </w:rPr>
        <w:t>CCS shall be entitled to terminate this Contract and Buyers shall be entitled to terminate their Call-Off Contracts for material Default if:</w:t>
      </w:r>
      <w:bookmarkEnd w:id="27"/>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8"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8"/>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29" w:author="Author" w:date="2018-12-13T09:22: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0" w:name="_Toc366085203"/>
      <w:bookmarkStart w:id="31" w:name="_Toc380428763"/>
      <w:bookmarkStart w:id="32" w:name="_Toc414636905"/>
      <w:bookmarkStart w:id="33" w:name="_Toc431549099"/>
    </w:p>
    <w:p w14:paraId="0F020051" w14:textId="77777777" w:rsidR="00595B64" w:rsidRPr="009926A4" w:rsidRDefault="00CF4FC3" w:rsidP="009926A4">
      <w:pPr>
        <w:pStyle w:val="GPSSchAnnexname"/>
        <w:jc w:val="left"/>
        <w:rPr>
          <w:rFonts w:ascii="Arial" w:hAnsi="Arial" w:cs="Arial"/>
          <w:sz w:val="36"/>
          <w:szCs w:val="24"/>
        </w:rPr>
      </w:pPr>
      <w:bookmarkStart w:id="34" w:name="_Toc480359536"/>
      <w:r w:rsidRPr="009926A4">
        <w:rPr>
          <w:rFonts w:ascii="Arial" w:hAnsi="Arial" w:cs="Arial"/>
          <w:sz w:val="36"/>
          <w:szCs w:val="24"/>
        </w:rPr>
        <w:lastRenderedPageBreak/>
        <w:t>ANNEX 1: RATING AGENCIES</w:t>
      </w:r>
      <w:bookmarkEnd w:id="30"/>
      <w:bookmarkEnd w:id="31"/>
      <w:bookmarkEnd w:id="32"/>
      <w:bookmarkEnd w:id="33"/>
      <w:bookmarkEnd w:id="34"/>
    </w:p>
    <w:p w14:paraId="0F020052" w14:textId="45FAED57" w:rsidR="00595B64" w:rsidRPr="00D4288D" w:rsidRDefault="0030272D" w:rsidP="009926A4">
      <w:pPr>
        <w:pStyle w:val="MarginText"/>
        <w:jc w:val="left"/>
        <w:rPr>
          <w:rFonts w:ascii="Arial" w:hAnsi="Arial" w:cs="Arial"/>
          <w:sz w:val="24"/>
          <w:szCs w:val="24"/>
        </w:rPr>
      </w:pPr>
      <w:r>
        <w:rPr>
          <w:rFonts w:ascii="Arial" w:hAnsi="Arial" w:cs="Arial"/>
          <w:sz w:val="24"/>
          <w:szCs w:val="24"/>
        </w:rPr>
        <w:t>Rating Agency 1 –</w:t>
      </w:r>
      <w:r w:rsidR="000F2B47">
        <w:rPr>
          <w:rFonts w:ascii="Arial" w:hAnsi="Arial" w:cs="Arial"/>
          <w:sz w:val="24"/>
          <w:szCs w:val="24"/>
        </w:rPr>
        <w:t xml:space="preserve"> </w:t>
      </w:r>
      <w:r w:rsidR="001859AD">
        <w:rPr>
          <w:rFonts w:ascii="Arial" w:hAnsi="Arial" w:cs="Arial"/>
          <w:b/>
          <w:sz w:val="24"/>
          <w:szCs w:val="24"/>
          <w:shd w:val="clear" w:color="auto" w:fill="FFFF00"/>
        </w:rPr>
        <w:t>[REDACTED]</w:t>
      </w:r>
      <w:bookmarkStart w:id="35" w:name="_GoBack"/>
      <w:bookmarkEnd w:id="35"/>
    </w:p>
    <w:p w14:paraId="0F020053" w14:textId="0A58C2A2" w:rsidR="00595B64" w:rsidRPr="00D4288D" w:rsidRDefault="00595B64" w:rsidP="009926A4">
      <w:pPr>
        <w:pStyle w:val="MarginText"/>
        <w:jc w:val="left"/>
        <w:rPr>
          <w:rFonts w:ascii="Arial" w:hAnsi="Arial" w:cs="Arial"/>
          <w:sz w:val="24"/>
          <w:szCs w:val="24"/>
        </w:rPr>
      </w:pP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Pr="009926A4">
        <w:rPr>
          <w:rFonts w:ascii="Arial" w:hAnsi="Arial" w:cs="Arial"/>
          <w:sz w:val="36"/>
          <w:szCs w:val="24"/>
        </w:rPr>
        <w:lastRenderedPageBreak/>
        <w:t>ANNEX 2: CREDIT RATINGS &amp; CREDIT RATING THRESHOLDS</w:t>
      </w:r>
      <w:bookmarkEnd w:id="36"/>
      <w:bookmarkEnd w:id="37"/>
      <w:bookmarkEnd w:id="38"/>
      <w:bookmarkEnd w:id="39"/>
      <w:bookmarkEnd w:id="40"/>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67075CC3" w:rsidR="00595B64" w:rsidRPr="00D4288D" w:rsidRDefault="00FD778C" w:rsidP="009926A4">
            <w:pPr>
              <w:pStyle w:val="MarginText"/>
              <w:jc w:val="left"/>
              <w:rPr>
                <w:rFonts w:ascii="Arial" w:hAnsi="Arial" w:cs="Arial"/>
                <w:sz w:val="24"/>
                <w:szCs w:val="24"/>
              </w:rPr>
            </w:pPr>
            <w:r>
              <w:rPr>
                <w:rFonts w:ascii="Arial" w:hAnsi="Arial" w:cs="Arial"/>
                <w:sz w:val="24"/>
                <w:szCs w:val="24"/>
              </w:rPr>
              <w:t>Ernst</w:t>
            </w:r>
          </w:p>
        </w:tc>
        <w:tc>
          <w:tcPr>
            <w:tcW w:w="3081" w:type="dxa"/>
            <w:shd w:val="clear" w:color="auto" w:fill="FFFFFF"/>
          </w:tcPr>
          <w:p w14:paraId="0F02005A" w14:textId="4BD54730" w:rsidR="00595B64" w:rsidRPr="00D4288D" w:rsidRDefault="00FD778C" w:rsidP="009926A4">
            <w:pPr>
              <w:pStyle w:val="MarginText"/>
              <w:jc w:val="left"/>
              <w:rPr>
                <w:rFonts w:ascii="Arial" w:hAnsi="Arial" w:cs="Arial"/>
                <w:sz w:val="24"/>
                <w:szCs w:val="24"/>
              </w:rPr>
            </w:pPr>
            <w:r>
              <w:rPr>
                <w:rFonts w:ascii="Arial" w:hAnsi="Arial" w:cs="Arial"/>
                <w:sz w:val="24"/>
                <w:szCs w:val="24"/>
              </w:rPr>
              <w:t>95</w:t>
            </w:r>
          </w:p>
        </w:tc>
      </w:tr>
      <w:tr w:rsidR="00595B64" w:rsidRPr="00D4288D" w14:paraId="0F02005E" w14:textId="77777777" w:rsidTr="00E5094A">
        <w:tc>
          <w:tcPr>
            <w:tcW w:w="3080" w:type="dxa"/>
            <w:shd w:val="clear" w:color="auto" w:fill="FFFFFF"/>
          </w:tcPr>
          <w:p w14:paraId="0F02005C" w14:textId="207E9B4E" w:rsidR="00595B64" w:rsidRPr="00D4288D" w:rsidRDefault="00595B64" w:rsidP="009926A4">
            <w:pPr>
              <w:pStyle w:val="MarginText"/>
              <w:jc w:val="left"/>
              <w:rPr>
                <w:rFonts w:ascii="Arial" w:hAnsi="Arial" w:cs="Arial"/>
                <w:sz w:val="24"/>
                <w:szCs w:val="24"/>
              </w:rPr>
            </w:pPr>
          </w:p>
        </w:tc>
        <w:tc>
          <w:tcPr>
            <w:tcW w:w="3081" w:type="dxa"/>
            <w:shd w:val="clear" w:color="auto" w:fill="FFFFFF"/>
          </w:tcPr>
          <w:p w14:paraId="0F02005D" w14:textId="77777777" w:rsidR="00595B64" w:rsidRPr="00D4288D" w:rsidRDefault="00595B64" w:rsidP="009926A4">
            <w:pPr>
              <w:pStyle w:val="MarginText"/>
              <w:jc w:val="left"/>
              <w:rPr>
                <w:rFonts w:ascii="Arial" w:hAnsi="Arial" w:cs="Arial"/>
                <w:sz w:val="24"/>
                <w:szCs w:val="24"/>
              </w:rPr>
            </w:pP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default" r:id="rId9"/>
      <w:footerReference w:type="defaul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742DC7" w14:textId="77777777" w:rsidR="00BE0965" w:rsidRDefault="00BE0965">
      <w:pPr>
        <w:spacing w:after="0"/>
      </w:pPr>
      <w:r>
        <w:separator/>
      </w:r>
    </w:p>
  </w:endnote>
  <w:endnote w:type="continuationSeparator" w:id="0">
    <w:p w14:paraId="65A98020" w14:textId="77777777" w:rsidR="00BE0965" w:rsidRDefault="00BE0965">
      <w:pPr>
        <w:spacing w:after="0"/>
      </w:pPr>
      <w:r>
        <w:continuationSeparator/>
      </w:r>
    </w:p>
  </w:endnote>
  <w:endnote w:type="continuationNotice" w:id="1">
    <w:p w14:paraId="05AF0B7E" w14:textId="77777777" w:rsidR="00BE0965" w:rsidRDefault="00BE09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D4B18" w14:textId="77777777" w:rsidR="009A53A7" w:rsidRPr="00C25BF9" w:rsidRDefault="009A53A7" w:rsidP="009A53A7">
    <w:pPr>
      <w:tabs>
        <w:tab w:val="center" w:pos="4513"/>
        <w:tab w:val="right" w:pos="9026"/>
      </w:tabs>
      <w:spacing w:after="0"/>
      <w:rPr>
        <w:rFonts w:ascii="Arial" w:hAnsi="Arial"/>
        <w:sz w:val="20"/>
      </w:rPr>
    </w:pPr>
    <w:bookmarkStart w:id="41" w:name="OLE_LINK1"/>
    <w:bookmarkStart w:id="42" w:name="OLE_LINK2"/>
    <w:bookmarkStart w:id="43" w:name="OLE_LINK3"/>
    <w:r w:rsidRPr="00C25BF9">
      <w:rPr>
        <w:rFonts w:ascii="Arial" w:hAnsi="Arial"/>
        <w:sz w:val="20"/>
      </w:rPr>
      <w:t>Framework Ref: RM</w:t>
    </w:r>
    <w:r>
      <w:rPr>
        <w:rFonts w:ascii="Arial" w:hAnsi="Arial"/>
        <w:sz w:val="20"/>
      </w:rPr>
      <w:t xml:space="preserve">6145 Learning and Development Framework </w:t>
    </w:r>
  </w:p>
  <w:p w14:paraId="6866B78D" w14:textId="77777777" w:rsidR="009A53A7" w:rsidRDefault="009A53A7" w:rsidP="009A53A7">
    <w:pPr>
      <w:pStyle w:val="Footer"/>
      <w:rPr>
        <w:rFonts w:ascii="Arial" w:hAnsi="Arial"/>
        <w:sz w:val="20"/>
      </w:rPr>
    </w:pPr>
    <w:r w:rsidRPr="00C25BF9">
      <w:rPr>
        <w:rFonts w:ascii="Arial" w:hAnsi="Arial"/>
        <w:sz w:val="20"/>
      </w:rPr>
      <w:t>Project</w:t>
    </w:r>
    <w:r>
      <w:rPr>
        <w:rFonts w:ascii="Arial" w:hAnsi="Arial"/>
        <w:sz w:val="20"/>
      </w:rPr>
      <w:t xml:space="preserve"> Version: v1.0</w:t>
    </w:r>
  </w:p>
  <w:p w14:paraId="0F020073" w14:textId="77E59B90" w:rsidR="006203B1" w:rsidRPr="009A53A7" w:rsidRDefault="009A53A7" w:rsidP="009A53A7">
    <w:pPr>
      <w:pStyle w:val="Footer"/>
    </w:pPr>
    <w:r>
      <w:rPr>
        <w:rFonts w:ascii="Arial" w:hAnsi="Arial"/>
        <w:sz w:val="20"/>
      </w:rPr>
      <w:t>Model Version: v</w:t>
    </w:r>
    <w:bookmarkEnd w:id="41"/>
    <w:bookmarkEnd w:id="42"/>
    <w:bookmarkEnd w:id="43"/>
    <w:r>
      <w:rPr>
        <w:rFonts w:ascii="Arial" w:hAnsi="Arial"/>
        <w:sz w:val="20"/>
      </w:rPr>
      <w:t>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A26F0A" w14:textId="77777777" w:rsidR="00BE0965" w:rsidRDefault="00BE0965">
      <w:pPr>
        <w:spacing w:after="0"/>
      </w:pPr>
      <w:r>
        <w:separator/>
      </w:r>
    </w:p>
  </w:footnote>
  <w:footnote w:type="continuationSeparator" w:id="0">
    <w:p w14:paraId="0FAEAAA9" w14:textId="77777777" w:rsidR="00BE0965" w:rsidRDefault="00BE0965">
      <w:pPr>
        <w:spacing w:after="0"/>
      </w:pPr>
      <w:r>
        <w:continuationSeparator/>
      </w:r>
    </w:p>
  </w:footnote>
  <w:footnote w:type="continuationNotice" w:id="1">
    <w:p w14:paraId="39118775" w14:textId="77777777" w:rsidR="00BE0965" w:rsidRDefault="00BE09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6E" w14:textId="3C333CDB" w:rsidR="006203B1" w:rsidRPr="00D34B0F" w:rsidRDefault="006203B1">
    <w:pPr>
      <w:pStyle w:val="Header"/>
      <w:rPr>
        <w:rFonts w:ascii="Arial" w:hAnsi="Arial"/>
        <w:sz w:val="20"/>
      </w:rPr>
    </w:pPr>
    <w:r w:rsidRPr="00D34B0F">
      <w:rPr>
        <w:rFonts w:ascii="Arial" w:hAnsi="Arial"/>
        <w:b/>
        <w:sz w:val="20"/>
      </w:rPr>
      <w:t>Joint Schedule 7 (Financial Difficulties)</w:t>
    </w:r>
    <w:r w:rsidR="00A50B0D">
      <w:rPr>
        <w:rFonts w:ascii="Arial" w:hAnsi="Arial"/>
        <w:b/>
        <w:sz w:val="20"/>
      </w:rPr>
      <w:t xml:space="preserve"> – RM6145</w:t>
    </w:r>
  </w:p>
  <w:p w14:paraId="0F02006F" w14:textId="78BCD68A"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009A53A7">
      <w:rPr>
        <w:rFonts w:ascii="Arial" w:hAnsi="Arial"/>
        <w:sz w:val="20"/>
        <w:szCs w:val="16"/>
        <w:lang w:eastAsia="en-GB"/>
      </w:rPr>
      <w:t>2019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451A5"/>
    <w:rsid w:val="00080795"/>
    <w:rsid w:val="000C162D"/>
    <w:rsid w:val="000D2853"/>
    <w:rsid w:val="000F168C"/>
    <w:rsid w:val="000F2B47"/>
    <w:rsid w:val="00162391"/>
    <w:rsid w:val="001859AD"/>
    <w:rsid w:val="001F56F9"/>
    <w:rsid w:val="00227DD8"/>
    <w:rsid w:val="002727D6"/>
    <w:rsid w:val="0030272D"/>
    <w:rsid w:val="00326A58"/>
    <w:rsid w:val="00334224"/>
    <w:rsid w:val="00395CDB"/>
    <w:rsid w:val="003C420F"/>
    <w:rsid w:val="00532C31"/>
    <w:rsid w:val="00553E1E"/>
    <w:rsid w:val="00595B64"/>
    <w:rsid w:val="005A4FCE"/>
    <w:rsid w:val="006203B1"/>
    <w:rsid w:val="006E485D"/>
    <w:rsid w:val="00782505"/>
    <w:rsid w:val="007B0997"/>
    <w:rsid w:val="007B6910"/>
    <w:rsid w:val="007D6E62"/>
    <w:rsid w:val="0085199F"/>
    <w:rsid w:val="0088684A"/>
    <w:rsid w:val="008D21E3"/>
    <w:rsid w:val="008E0E8D"/>
    <w:rsid w:val="009517A5"/>
    <w:rsid w:val="009926A4"/>
    <w:rsid w:val="009A53A7"/>
    <w:rsid w:val="00A15224"/>
    <w:rsid w:val="00A2152A"/>
    <w:rsid w:val="00A22A74"/>
    <w:rsid w:val="00A50B0D"/>
    <w:rsid w:val="00A64631"/>
    <w:rsid w:val="00AA04DB"/>
    <w:rsid w:val="00AB1DD5"/>
    <w:rsid w:val="00AB5170"/>
    <w:rsid w:val="00B1610E"/>
    <w:rsid w:val="00B4166D"/>
    <w:rsid w:val="00B611C2"/>
    <w:rsid w:val="00BE0965"/>
    <w:rsid w:val="00BE2FF3"/>
    <w:rsid w:val="00BE4B62"/>
    <w:rsid w:val="00C063E9"/>
    <w:rsid w:val="00C224B7"/>
    <w:rsid w:val="00C61D98"/>
    <w:rsid w:val="00CE272C"/>
    <w:rsid w:val="00CF4FC3"/>
    <w:rsid w:val="00D14504"/>
    <w:rsid w:val="00D34B0F"/>
    <w:rsid w:val="00D4288D"/>
    <w:rsid w:val="00D63366"/>
    <w:rsid w:val="00D80765"/>
    <w:rsid w:val="00DB402B"/>
    <w:rsid w:val="00DF27BE"/>
    <w:rsid w:val="00E2770D"/>
    <w:rsid w:val="00E35C30"/>
    <w:rsid w:val="00E5094A"/>
    <w:rsid w:val="00E51953"/>
    <w:rsid w:val="00E85FF4"/>
    <w:rsid w:val="00EA6386"/>
    <w:rsid w:val="00ED5BD7"/>
    <w:rsid w:val="00EE69EB"/>
    <w:rsid w:val="00EF774C"/>
    <w:rsid w:val="00F10611"/>
    <w:rsid w:val="00F166AD"/>
    <w:rsid w:val="00FB557C"/>
    <w:rsid w:val="00FD3A42"/>
    <w:rsid w:val="00FD77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1666</Words>
  <Characters>9499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2020-05-29T11:05:00Z</dcterms:created>
  <dcterms:modified xsi:type="dcterms:W3CDTF">2020-05-29T11:05:00Z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